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466E7" w14:textId="77777777" w:rsidR="00245E90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00000001" w14:textId="155DA234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eastAsia="Calibri" w:cs="Calibri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Wymagania edukacyjne - Wychowanie  Fizyczne</w:t>
      </w:r>
    </w:p>
    <w:p w14:paraId="00000002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</w:p>
    <w:p w14:paraId="00000003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I. OBSZARY OCENIANIA</w:t>
      </w:r>
    </w:p>
    <w:p w14:paraId="00000004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Przy ustalaniu oceny bierze się pod uwagę 5 obszarów:</w:t>
      </w:r>
    </w:p>
    <w:p w14:paraId="00000005" w14:textId="77777777" w:rsidR="00770976" w:rsidRDefault="00245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Postawa ucznia na zajęciach</w:t>
      </w:r>
    </w:p>
    <w:p w14:paraId="00000006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aktywność i zaangażowanie w przebieg lekcji</w:t>
      </w:r>
    </w:p>
    <w:p w14:paraId="00000007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przygotowanie do zajęć (</w:t>
      </w:r>
      <w:r>
        <w:rPr>
          <w:rFonts w:ascii="Arial" w:eastAsia="Arial" w:hAnsi="Arial" w:cs="Arial"/>
        </w:rPr>
        <w:t>odpowiedni strój zmienny -  obuwie sportowe, koszulka, szorty lub dres),</w:t>
      </w:r>
    </w:p>
    <w:p w14:paraId="00000008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>sumienne i staranne wywiązywanie się z obowiązków wynikających z przebiegu lekcji</w:t>
      </w:r>
    </w:p>
    <w:p w14:paraId="00000009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stosunek do partnera, przeciwnika i nauczyciela</w:t>
      </w:r>
    </w:p>
    <w:p w14:paraId="0000000A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regulaminów obiektów sportowych</w:t>
      </w:r>
    </w:p>
    <w:p w14:paraId="0000000B" w14:textId="77777777" w:rsidR="00770976" w:rsidRDefault="00245E9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zasad bezpieczeństwa na lekcjach wf</w:t>
      </w:r>
    </w:p>
    <w:p w14:paraId="0000000C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  <w:rPr>
          <w:rFonts w:eastAsia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kierowanie się zasadami fair play</w:t>
      </w:r>
    </w:p>
    <w:p w14:paraId="0000000D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systematyczność-  uczeń trzy razy w semestrze może zgłosić nieprzygotowanie do zajęć. Za każde kolejne, nieusprawiedliwione nieprzygotowanie uczeń otrzymuje ocenę niedostateczną za brak aktywności na lekcjach</w:t>
      </w:r>
    </w:p>
    <w:p w14:paraId="0000000E" w14:textId="77777777" w:rsidR="00770976" w:rsidRDefault="00245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Umiejętności ruchowe.</w:t>
      </w:r>
    </w:p>
    <w:p w14:paraId="0000000F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 w opanowaniu umiejętności ruchowych wynikających z realizowanych treści podstawy programowej.</w:t>
      </w:r>
    </w:p>
    <w:p w14:paraId="00000010" w14:textId="77777777" w:rsidR="00770976" w:rsidRDefault="00245E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Wiadomości</w:t>
      </w:r>
    </w:p>
    <w:p w14:paraId="00000011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zasad bezpieczeństwa, samo asekuracji, przepisów poznanych dyscyplin oraz wiedzy z zakresu edukacji prozdrowotnej oraz sportu przekazywanej przez nauczyciela na lekcjach</w:t>
      </w:r>
    </w:p>
    <w:p w14:paraId="00000012" w14:textId="77777777" w:rsidR="00770976" w:rsidRDefault="00245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Sprawność motoryczna</w:t>
      </w:r>
    </w:p>
    <w:p w14:paraId="00000013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Mierzona jest testami, określającymi poziom cech motorycznych ucznia. Ocenie podlega stopień zaangażowania w wykonanie testu oraz postęp uczyniony przez ucznia.</w:t>
      </w:r>
    </w:p>
    <w:p w14:paraId="00000014" w14:textId="77777777" w:rsidR="00770976" w:rsidRDefault="00245E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Udział w zawodach sportowych </w:t>
      </w:r>
      <w:r>
        <w:t>(</w:t>
      </w:r>
      <w:r>
        <w:rPr>
          <w:sz w:val="24"/>
          <w:szCs w:val="24"/>
        </w:rPr>
        <w:t>szkolnych lub pozaszkolnych)</w:t>
      </w:r>
    </w:p>
    <w:p w14:paraId="00000015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Reprezentowanie szkoły na zawodach sportowych</w:t>
      </w:r>
      <w:r>
        <w:t>.</w:t>
      </w:r>
    </w:p>
    <w:p w14:paraId="00000016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II. Kryteria na poszczególne oceny:</w:t>
      </w:r>
    </w:p>
    <w:p w14:paraId="0000001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14:paraId="0000001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1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● wykazuje bardzo dużą aktywność i zaangażowanie na lekcjach,</w:t>
      </w:r>
    </w:p>
    <w:p w14:paraId="0000001B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14:paraId="0000001C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14:paraId="0000001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godnie reprezentuje szkołę w zawodach sportowych, osiąga sukcesy w rozgrywkach sportowych na terenie szkoły i poza nią,</w:t>
      </w:r>
    </w:p>
    <w:p w14:paraId="0000001E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higieny osobistej,</w:t>
      </w:r>
    </w:p>
    <w:p w14:paraId="0000001F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estetyczny wygląd i prowadzi higieniczny tryb życia,</w:t>
      </w:r>
    </w:p>
    <w:p w14:paraId="00000020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14:paraId="00000021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14:paraId="00000022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stale podnosi poziom swojej sprawności fizycznej,</w:t>
      </w:r>
    </w:p>
    <w:p w14:paraId="00000023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14:paraId="00000024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14:paraId="00000026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2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14:paraId="0000002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14:paraId="0000002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14:paraId="0000002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14:paraId="0000002B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stara się uzyskiwać pozytywne wyniki</w:t>
      </w:r>
    </w:p>
    <w:p w14:paraId="0000002C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14:paraId="0000002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2E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14:paraId="0000002F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koleżeński i chętnie pomaga słabszym,</w:t>
      </w:r>
    </w:p>
    <w:p w14:paraId="00000030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bezpieczeństwo swoje i innych,</w:t>
      </w:r>
    </w:p>
    <w:p w14:paraId="00000031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sprzęt sportowy i chętnie podejmuje się czynności społecznych, potrafi wykorzystać go zgodnie z przeznaczeniem,</w:t>
      </w:r>
    </w:p>
    <w:p w14:paraId="00000032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sportowych.</w:t>
      </w:r>
    </w:p>
    <w:p w14:paraId="00000033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14:paraId="00000035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36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14:paraId="0000003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14:paraId="0000003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14:paraId="0000003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14:paraId="0000003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14:paraId="0000003B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usprawnianiem, wykazuje stałe, dość dobre postępy w tym zakresie,</w:t>
      </w:r>
    </w:p>
    <w:p w14:paraId="0000003C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14:paraId="0000003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3E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14:paraId="0000003F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podporządkowuje się wszystkim poleceniom nauczyciela.</w:t>
      </w:r>
    </w:p>
    <w:p w14:paraId="00000040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Ocena dostateczna</w:t>
      </w:r>
      <w:r>
        <w:rPr>
          <w:rFonts w:ascii="Arial" w:eastAsia="Arial" w:hAnsi="Arial" w:cs="Arial"/>
        </w:rPr>
        <w:t>:</w:t>
      </w:r>
    </w:p>
    <w:p w14:paraId="00000041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2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14:paraId="00000043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przystępuje do większości sprawdzianów,</w:t>
      </w:r>
    </w:p>
    <w:p w14:paraId="00000044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 na lekcji,</w:t>
      </w:r>
    </w:p>
    <w:p w14:paraId="00000045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14:paraId="00000046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14:paraId="00000047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14:paraId="00000048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14:paraId="00000049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14:paraId="0000004A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nie przeszkadza nauczycielowi w prowadzeniu zajęć,</w:t>
      </w:r>
    </w:p>
    <w:p w14:paraId="0000004B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uczestniczy w zajęciach pozalekcyjnych</w:t>
      </w:r>
    </w:p>
    <w:p w14:paraId="0000004C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14:paraId="0000004E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F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14:paraId="00000050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14:paraId="00000051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niechętnie, z dużymi błędami, nie jest pilny i wykazuje bardzo małe postępy w usprawnianiu,</w:t>
      </w:r>
    </w:p>
    <w:p w14:paraId="00000052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ma niechętny stosunek do ćwiczeń,</w:t>
      </w:r>
    </w:p>
    <w:p w14:paraId="00000053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łamie zasad bezpieczeństwa na lekcji,</w:t>
      </w:r>
    </w:p>
    <w:p w14:paraId="00000054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14:paraId="00000055" w14:textId="77777777" w:rsidR="00770976" w:rsidRDefault="00245E9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14:paraId="00000056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14:paraId="0000005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5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14:paraId="0000005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14:paraId="0000005B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14:paraId="0000005C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14:paraId="0000005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charakteryzuje się niewiedzą w zakresie kultury fizycznej,</w:t>
      </w:r>
    </w:p>
    <w:p w14:paraId="00000061" w14:textId="66FBFEFC" w:rsidR="00770976" w:rsidRPr="003A7230" w:rsidRDefault="00245E90" w:rsidP="003A72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robi postępów w zakresie opanowania podstawowych elementów techniki, nie wykazuje chęci poprawy.</w:t>
      </w:r>
    </w:p>
    <w:p w14:paraId="00000063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bookmarkStart w:id="1" w:name="_GoBack"/>
      <w:bookmarkEnd w:id="1"/>
    </w:p>
    <w:p w14:paraId="00000064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KRYTERIA DODATKOWE:</w:t>
      </w:r>
    </w:p>
    <w:p w14:paraId="00000065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Indywidualne możliwości ucznia</w:t>
      </w:r>
      <w:r>
        <w:rPr>
          <w:rFonts w:ascii="Arial" w:eastAsia="Arial" w:hAnsi="Arial" w:cs="Arial"/>
        </w:rPr>
        <w:t>:</w:t>
      </w:r>
    </w:p>
    <w:p w14:paraId="00000066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Nauczyciel powinien brać pod uwagę indywidualne predyspozycje ucznia, jego możliwości fizyczne oraz stan zdrowia . W przypadku uczniów ze specjalnymi potrzebami edukacyjnymi, wymagania są dostosowane do ich możliwości, a ocena opiera się na postępach, zaangażowaniu i wysiłku.</w:t>
      </w:r>
    </w:p>
    <w:p w14:paraId="0000006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 xml:space="preserve">Zaangażowanie : </w:t>
      </w:r>
    </w:p>
    <w:p w14:paraId="0000006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Niezależnie od poziomu umiejętności fizycznych, regularność udziału w zajęciach i chęć podejmowania wysiłku fizycznego są kluczowymi kryteriami oceniania</w:t>
      </w:r>
    </w:p>
    <w:p w14:paraId="0000006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Zachowanie i współpraca:</w:t>
      </w:r>
    </w:p>
    <w:p w14:paraId="0000006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Oprócz umiejętności ruchowych, ocenie podlega postawa (współpraca, koleżeńskość) ucznia wobec innych (kolegów, przeciwnika, nauczyciela) oraz przestrzeganie zasad fair play</w:t>
      </w:r>
    </w:p>
    <w:p w14:paraId="000000B4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ZADANIA KONTROLNO-OCENIAJĄCE DLA UCZNIÓW KLASY VIII</w:t>
      </w:r>
    </w:p>
    <w:p w14:paraId="000000B5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B6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Gimnastyka:</w:t>
      </w:r>
    </w:p>
    <w:p w14:paraId="000000B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stanie na rękach przy drabince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  łączone formy przewrotów w przód i w tył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    skok kuczny przez skrzynię</w:t>
      </w:r>
    </w:p>
    <w:p w14:paraId="000000B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Lekkoatletyka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B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niski z biegiem na odcinku – 100 m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start wysoki z biegiem ciągłym w określonym czasie ( test Coopera)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marszobieg terenowy (1500m dz. 2000m ch)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bieg z pałeczką sztafetową i przekazanie pałeczki w strefie zmian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skok w dal sposobem naturalnym z dowolnego rozbiegu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rzut piłeczką palantową  na odległość z rozbiegu                                                                                           </w:t>
      </w:r>
    </w:p>
    <w:p w14:paraId="000000BA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Mini piłka ręczna:</w:t>
      </w:r>
    </w:p>
    <w:p w14:paraId="000000BB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  rzut na bramki z wyskoku po zwodzie pojedynczym przodem bez piłki i podaniu   od współćwiczącego i w czasie gry szkolnej                                                                                                                                       •    podania i chwyty w biegu i w grze szkolnej                                                              •    ocean poznanych elementów technicznych w grze</w:t>
      </w:r>
    </w:p>
    <w:p w14:paraId="000000BC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piłka siatkowa:</w:t>
      </w:r>
    </w:p>
    <w:p w14:paraId="000000BD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łączone odbicia piłki sposobem oburącz górnym i dolnym w parach i grze szkolnej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zagrywka sposobem dolnym i górnym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ocean poznanych elementów technicznych w grze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zastosowanie poznanych elementów technicznych w czasie gry 6x6</w:t>
      </w:r>
    </w:p>
    <w:p w14:paraId="000000BE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piłka nożna:</w:t>
      </w:r>
    </w:p>
    <w:p w14:paraId="000000BF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 uderzenie na bramkę prostym podbiciem lub wew. częścią stopy,                            •  prowadzenie piłki ze zmianą kierunku poruszania się nogi prowadzącej</w:t>
      </w:r>
    </w:p>
    <w:p w14:paraId="000000C0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koszykówka: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C1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 rzut do kosza z dwutaktu po podaniu od współćwiczącego i w czasie gry szkolnej                                                                                                                 •  kozłowanie piłki w biegu ze zmianą ręki i kierunku                                                                           •  ocena poznanych elementów technicznych w grze</w:t>
      </w:r>
    </w:p>
    <w:p w14:paraId="000000C2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Wiadomości:</w:t>
      </w:r>
    </w:p>
    <w:p w14:paraId="000000C3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   uczeń zna podstawowe przepisy gier zespołowych                                                                                           •    uczeń oblicza wskaźniki BMI i interpretuje własny wynik                                                                •    uczeń wymienia pozytywne mierniki zdrowia</w:t>
      </w:r>
    </w:p>
    <w:p w14:paraId="000000C4" w14:textId="77777777" w:rsidR="00770976" w:rsidRDefault="007709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C5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C6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Nauczyciele wychowania fizycznego:</w:t>
      </w:r>
    </w:p>
    <w:p w14:paraId="000000C7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Dorota Oliveira- Bartoszewicz</w:t>
      </w:r>
    </w:p>
    <w:p w14:paraId="000000C8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Marta Konopacka</w:t>
      </w:r>
    </w:p>
    <w:p w14:paraId="000000C9" w14:textId="77777777" w:rsidR="00770976" w:rsidRDefault="00245E90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  <w:r>
        <w:rPr>
          <w:rFonts w:ascii="Arial" w:eastAsia="Arial" w:hAnsi="Arial" w:cs="Arial"/>
        </w:rPr>
        <w:t>Wojciech Sznyder</w:t>
      </w:r>
    </w:p>
    <w:sectPr w:rsidR="0077097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3B565" w14:textId="77777777" w:rsidR="00A21931" w:rsidRDefault="00A21931">
      <w:pPr>
        <w:spacing w:after="0" w:line="240" w:lineRule="auto"/>
      </w:pPr>
      <w:r>
        <w:separator/>
      </w:r>
    </w:p>
  </w:endnote>
  <w:endnote w:type="continuationSeparator" w:id="0">
    <w:p w14:paraId="244BEEE4" w14:textId="77777777" w:rsidR="00A21931" w:rsidRDefault="00A2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B" w14:textId="77777777" w:rsidR="00245E90" w:rsidRDefault="00245E9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D67D" w14:textId="77777777" w:rsidR="00A21931" w:rsidRDefault="00A21931">
      <w:pPr>
        <w:spacing w:after="0" w:line="240" w:lineRule="auto"/>
      </w:pPr>
      <w:r>
        <w:separator/>
      </w:r>
    </w:p>
  </w:footnote>
  <w:footnote w:type="continuationSeparator" w:id="0">
    <w:p w14:paraId="46A8D11A" w14:textId="77777777" w:rsidR="00A21931" w:rsidRDefault="00A2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A" w14:textId="77777777" w:rsidR="00245E90" w:rsidRDefault="00245E9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78A"/>
    <w:multiLevelType w:val="multilevel"/>
    <w:tmpl w:val="474EE2C6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0C562B5"/>
    <w:multiLevelType w:val="multilevel"/>
    <w:tmpl w:val="F830D2B2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0295496"/>
    <w:multiLevelType w:val="multilevel"/>
    <w:tmpl w:val="8450832E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8FC5BB9"/>
    <w:multiLevelType w:val="multilevel"/>
    <w:tmpl w:val="32BA91AE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87D160A"/>
    <w:multiLevelType w:val="multilevel"/>
    <w:tmpl w:val="54AA60D2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76"/>
    <w:rsid w:val="00245E90"/>
    <w:rsid w:val="003A7230"/>
    <w:rsid w:val="00770976"/>
    <w:rsid w:val="00A2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D6A"/>
  <w15:docId w15:val="{74D9F7C6-E95B-41A0-AA51-A5C447B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numbering" w:customStyle="1" w:styleId="Punktory">
    <w:name w:val="Punktory"/>
  </w:style>
  <w:style w:type="paragraph" w:customStyle="1" w:styleId="standard">
    <w:name w:val="standard"/>
    <w:pPr>
      <w:spacing w:before="100" w:after="100"/>
    </w:pPr>
    <w:rPr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NCn+LKON8poTb3Xx9KwK2vyfQ==">CgMxLjAyCGguZ2pkZ3hzMgloLjMwajB6bGwyCWguMWZvYjl0ZTIJaC4zem55c2g3MgloLjJldDkycDAyCGgudHlqY3d0MgloLjNkeTZ2a20yCWguMXQzaDVzZjIJaC40ZDM0b2c4MgloLjJzOGV5bzEyCWguMTdkcDh2dTIJaC4zcmRjcmpuMgloLjI2aW4xcmcyCGgubG54Yno5MgloLjM1bmt1bjIyDmgueHBkeXFqeG5wNnNnMgloLjQ0c2luaW84AHIhMWQ0RHRwRVNBbVg2WnNHUEpua2FNY3RORktRdUFaMV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1288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2024-10-16T08:38:00Z</dcterms:created>
  <dcterms:modified xsi:type="dcterms:W3CDTF">2024-10-16T08:38:00Z</dcterms:modified>
</cp:coreProperties>
</file>