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ind w:left="-851" w:hanging="0"/>
        <w:rPr>
          <w:rFonts w:ascii="Calibri" w:hAnsi="Calibri" w:cs="Arial" w:asciiTheme="minorHAnsi" w:hAnsiTheme="minorHAnsi"/>
          <w:szCs w:val="20"/>
        </w:rPr>
      </w:pPr>
      <w:r>
        <w:rPr>
          <w:rFonts w:eastAsia="Calibri" w:cs="Arial" w:ascii="Calibri" w:hAnsi="Calibri" w:asciiTheme="minorHAnsi" w:hAnsiTheme="minorHAnsi"/>
          <w:b/>
          <w:bCs/>
          <w:szCs w:val="20"/>
        </w:rPr>
        <w:t>Wymagania edukacyjne z geografii dla klasy 5</w:t>
        <w:br/>
        <w:t xml:space="preserve">oparte na </w:t>
      </w:r>
      <w:r>
        <w:rPr>
          <w:rFonts w:eastAsia="Calibri" w:cs="Arial" w:ascii="Calibri" w:hAnsi="Calibri" w:asciiTheme="minorHAnsi" w:hAnsiTheme="minorHAnsi"/>
          <w:b/>
          <w:bCs/>
          <w:i/>
          <w:iCs/>
          <w:szCs w:val="20"/>
        </w:rPr>
        <w:t xml:space="preserve">Programie nauczania geografii w </w:t>
      </w:r>
      <w:r>
        <w:rPr>
          <w:rFonts w:eastAsia="Calibri" w:cs="Arial" w:ascii="Calibri" w:hAnsi="Calibri" w:asciiTheme="minorHAnsi" w:hAnsiTheme="minorHAnsi"/>
          <w:b/>
          <w:bCs/>
          <w:i/>
          <w:szCs w:val="20"/>
        </w:rPr>
        <w:t>szkole podstawowej</w:t>
      </w:r>
      <w:r>
        <w:rPr>
          <w:rFonts w:eastAsia="Calibri" w:cs="Arial" w:ascii="Calibri" w:hAnsi="Calibri" w:asciiTheme="minorHAnsi" w:hAnsiTheme="minorHAnsi"/>
          <w:b/>
          <w:bCs/>
          <w:szCs w:val="20"/>
        </w:rPr>
        <w:t xml:space="preserve"> – </w:t>
      </w:r>
      <w:r>
        <w:rPr>
          <w:rFonts w:eastAsia="Calibri" w:cs="Arial" w:ascii="Calibri" w:hAnsi="Calibri" w:asciiTheme="minorHAnsi" w:hAnsiTheme="minorHAnsi"/>
          <w:b/>
          <w:bCs/>
          <w:i/>
          <w:iCs/>
          <w:szCs w:val="20"/>
        </w:rPr>
        <w:t xml:space="preserve">Planeta Nowa </w:t>
      </w:r>
      <w:r>
        <w:rPr>
          <w:rFonts w:eastAsia="Calibri" w:cs="Arial" w:ascii="Calibri" w:hAnsi="Calibri" w:asciiTheme="minorHAnsi" w:hAnsiTheme="minorHAnsi"/>
          <w:b/>
          <w:bCs/>
          <w:szCs w:val="20"/>
        </w:rPr>
        <w:t>autorstwa Ewy Marii Tuz i Barbary Dziedzic</w:t>
      </w:r>
    </w:p>
    <w:tbl>
      <w:tblPr>
        <w:tblW w:w="15875" w:type="dxa"/>
        <w:jc w:val="left"/>
        <w:tblInd w:w="-781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175"/>
        <w:gridCol w:w="3173"/>
        <w:gridCol w:w="3175"/>
        <w:gridCol w:w="3177"/>
        <w:gridCol w:w="3175"/>
      </w:tblGrid>
      <w:tr>
        <w:trPr>
          <w:trHeight w:val="340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1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Wymagania na poszczególne oceny</w:t>
            </w:r>
          </w:p>
        </w:tc>
      </w:tr>
      <w:tr>
        <w:trPr>
          <w:trHeight w:val="454" w:hRule="atLeast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1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1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1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1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1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na ocenę celującą</w:t>
            </w:r>
          </w:p>
        </w:tc>
      </w:tr>
      <w:tr>
        <w:trPr>
          <w:trHeight w:val="340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1" w:hanging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1. Mapa Polski</w:t>
            </w:r>
          </w:p>
        </w:tc>
      </w:tr>
      <w:tr>
        <w:trPr>
          <w:trHeight w:val="562" w:hRule="atLeast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23" w:leader="none"/>
              </w:tabs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spacing w:lineRule="exact" w:line="280"/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20"/>
                <w:szCs w:val="20"/>
              </w:rPr>
              <w:t>mapa</w:t>
            </w: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20"/>
                <w:szCs w:val="20"/>
              </w:rPr>
              <w:t>skala</w:t>
            </w: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20"/>
                <w:szCs w:val="20"/>
              </w:rPr>
              <w:t>legenda</w:t>
            </w: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20"/>
                <w:szCs w:val="20"/>
              </w:rPr>
              <w:t>mapy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spacing w:lineRule="exact" w:line="280"/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wymienia elementy mapy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spacing w:lineRule="exact" w:line="280"/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20"/>
                <w:szCs w:val="20"/>
              </w:rPr>
              <w:t>wysokość bezwzględna</w:t>
            </w: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20"/>
                <w:szCs w:val="20"/>
              </w:rPr>
              <w:t>wysokość względna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spacing w:lineRule="exact" w:line="280"/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odczytuje wysokość bezwzględną obiektów na mapie poziomicowej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spacing w:lineRule="exact" w:line="280"/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podaje nazwy barw stosowanych na mapach hipsometrycznych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spacing w:lineRule="exact" w:line="280"/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wymienia różne rodzaje map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spacing w:lineRule="exact" w:line="280"/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odczytuje za pomocą legendy znaki kartograficzne na mapie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stosuje legendę mapy do odczytania informacji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odczytuje skalę mapy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rozróżnia rodzaje skali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oblicza wysokość względną na podstawie wysokości bezwzględnej odczytanej z mapy 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odczytuje informacje z mapy poziomicowej i mapy hipsometrycznej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wyszukuje w atlasie przykłady map: ogólnogeograficznej, krajobrazowej, turystycznej i planu miasta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rozróżnia na mapie znaki punktowe, liniowe i powierzchniowe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rysuje podziałkę liniową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6" w:hanging="126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wyjaśnia, dlaczego każda mapa ma skalę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123" w:leader="none"/>
              </w:tabs>
              <w:spacing w:lineRule="exact" w:line="280"/>
              <w:ind w:left="123" w:hanging="142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oblicza odległość na mapie wzdłuż linii prostej za pomocą skali liczbowej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6" w:hanging="126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wyjaśnia, jak powstaje mapa poziomicowa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6" w:hanging="126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 różnicę między obszarem nizinnym, wyżynnym a obszarem górskim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6" w:hanging="126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 różnicę między mapą ogólnogeograficzną a mapą krajobrazową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6" w:hanging="126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dobiera odpowiednią mapę w celu uzyskania określonych informacji geograficznych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przekształca skalę liczbową na mianowaną i podziałkę liniową</w:t>
            </w:r>
          </w:p>
          <w:p>
            <w:pPr>
              <w:pStyle w:val="Annotationtext"/>
              <w:numPr>
                <w:ilvl w:val="0"/>
                <w:numId w:val="3"/>
              </w:numPr>
              <w:tabs>
                <w:tab w:val="clear" w:pos="708"/>
                <w:tab w:val="left" w:pos="198" w:leader="none"/>
              </w:tabs>
              <w:ind w:left="189" w:hanging="189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oblicza odległość w terenie za pomocą skali liczbowej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oblicza odległość w terenie za pomocą podziałki liniowej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oblicza długość trasy złożonej z odcinków za pomocą skali liczbowej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rozpoznaje przedstawione na mapach poziomicowych formy terenu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rozpoznaje formy ukształtowania powierzchni na mapie hipsometrycznej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124" w:hanging="124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omawia zastosowanie map cyfrowych</w:t>
            </w:r>
          </w:p>
          <w:p>
            <w:pPr>
              <w:pStyle w:val="Annotationtext"/>
              <w:numPr>
                <w:ilvl w:val="0"/>
                <w:numId w:val="3"/>
              </w:numPr>
              <w:ind w:left="189" w:hanging="142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podaje różnice między mapą turystyczną a planem miasta</w:t>
            </w:r>
          </w:p>
          <w:p>
            <w:pPr>
              <w:pStyle w:val="ListParagraph"/>
              <w:spacing w:lineRule="exact" w:line="280"/>
              <w:ind w:left="124" w:hanging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9" w:hanging="129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posługuje się planem miasta w terenie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9" w:hanging="129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podaje przykłady wykorzystania map o różnej treści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9" w:hanging="129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analizuje treść map przedstawiających ukształtowanie powierzchni Polski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9" w:hanging="129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czyta treść mapy lub planu najbliższego otoczenia szkoły, odnosząc je do obserwowanych w terenie elementów środowiska geograficznego 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val="clear" w:pos="708"/>
                <w:tab w:val="left" w:pos="150" w:leader="none"/>
              </w:tabs>
              <w:spacing w:lineRule="exact" w:line="280"/>
              <w:ind w:left="129" w:hanging="129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projektuje i opisuje trasę wycieczki na podstawie mapy turystycznej lub planu miasta </w:t>
            </w:r>
          </w:p>
        </w:tc>
      </w:tr>
      <w:tr>
        <w:trPr>
          <w:trHeight w:val="340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2. Krajobrazy Polski</w:t>
            </w:r>
          </w:p>
        </w:tc>
      </w:tr>
      <w:tr>
        <w:trPr/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Uczeń: 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wyjaśnia znaczenie terminu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krajobraz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składniki krajobrazu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elementy krajobrazu najbliższej okolicy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pasy rzeźby terenu Polski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Wybrzeże Słowińskie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elementy krajobrazu nadmorskiego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główne miasta leżące na Wybrzeżu Słowińskim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po jednym przykładzie rośliny i zwierzęcia charakterystycznych dla Wybrzeża Słowińskiego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Pojezierze Mazurskie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odczytuje z mapy nazwy największych jezior na Pojezierzu Mazurskim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pas Nizin</w:t>
            </w:r>
          </w:p>
          <w:p>
            <w:pPr>
              <w:pStyle w:val="ListParagraph"/>
              <w:spacing w:lineRule="exact" w:line="280"/>
              <w:ind w:left="71" w:hanging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Środkowopolskich oraz Nizinę Mazowiecką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największe rzeki przecinające Nizinę Mazowiecką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największe miasta Niziny Mazowieckiej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podaje nazwę parku narodowego leżącego w pobliżu Warszawy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określa położenie Warszawy na mapie Polski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najważniejsze obiekty turystyczne Warszawy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pas Wyżyn Polskich i Wyżynę Śląską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największe miasta na Wyżynie Śląskiej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Polski Wyżynę Lubelską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gleby i główne uprawy Wyżyny Lubelskiej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określa na podstawie mapy Polski położenie Wyżyny Krakowsko-Częstochowskiej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podaje nazwę parku narodowego leżącego na Wyżynie Krakowsko-Częstochowskiej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podaje nazwy zwierząt żyjących w jaskiniach na Wyżynie Krakowsko-Częstochowskiej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określa na podstawie mapy położenie Tatr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Tatry Wysokie i Tatry Zachodnie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podaje różnicę między krajobrazem naturalnym a krajobrazem kulturowym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określa położenie najbliższej okolicy na mapie Polski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główne cechy krajobrazu nadmorskiego na podstawie ilustracji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omawia cechy krajobrazu Pojezierza Mazurskiego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atrakcje turystyczne Pojezierza Mazurskiego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cechy krajobrazu Niziny Mazowieckiej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atrakcje turystyczne Niziny Mazowieckiej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cechy krajobrazu wielkomiejskiego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główne cechy krajobrazu miejsko-przemysłowego Wyżyny Śląskiej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cechy krajobrazu rolniczego Wyżyny Lubelskiej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omawia cechy krajobrazu Wyżyny Krakowsko-Częstochowskiej na podstawie ilustracji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dwa przykłady roślin charakterystycznych dla Wyżyny Krakowsko-Częstochowskiej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clear" w:pos="708"/>
                <w:tab w:val="left" w:pos="159" w:leader="none"/>
              </w:tabs>
              <w:spacing w:lineRule="exact" w:line="280"/>
              <w:ind w:left="17" w:hanging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najwyższe szczyty Tatr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cechy krajobrazu wysokogórskiego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omawia cechy pogody w górach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wymienia atrakcje turystyczne Tatr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charakteryzuje pasy rzeźby terenu w Polsce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krajobraz najbliższej okolicy w odniesieniu do pasów rzeźby terenu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wpływ wody i wiatru na nadmorski krajobraz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sposoby gospodarowania w krajobrazie nadmorskim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wpływ lądolodu na krajobraz pojezierzy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omawia cechy krajobrazu przekształconego przez człowieka na Nizinie Mazowieckiej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omawia znaczenie węgla kamiennego na Wyżynie Śląskiej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omawia na podstawie ilustracji powstawanie wąwozów lessowych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charakteryzuje czynniki wpływające na krajobraz rolniczy Wyżyny Lubelskiej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charakteryzuje na podstawie ilustracji rzeźbę krasową i formy krasowe Wyżyny Krakowsko-Częstochowskiej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opisuje na podstawie ilustracji piętra roślinności w Tatrach </w:t>
            </w:r>
            <w:bookmarkStart w:id="0" w:name="_GoBack"/>
            <w:bookmarkEnd w:id="0"/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exact" w:line="280"/>
              <w:rPr>
                <w:rFonts w:ascii="Calibri" w:hAnsi="Calibri" w:eastAsia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>dokonuje oceny krajobrazu najbliższego otoczenia szkoły pod względem jego ładu i estetyki zagospodarowania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porównuje na podstawie mapy Polski i ilustracji rzeźbę terenu w poszczególnych pasach 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 na podstawie ilustracji, jak powstaje jezioro przybrzeżne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obiekty dziedzictwa przyrodniczego i kulturowego Wybrzeża Słowińskiego oraz wskazuje je na mapie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 znaczenie turystyki na Wybrzeżu Słowińskim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charakteryzuje najważniejsze obiekty dziedzictwa przyrodniczego i kulturowego na Nizinie Mazowieckiej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zabudowę i sieć komunikacyjną Warszawy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omawia atrakcje turystyczne na Szlaku Zabytków Techniki 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za pomocą przykładów rolnictwo na Wyżynie Lubelskiej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najważniejsze obiekty dziedzictwa kulturowego Wyżyny Lubelskiej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charakteryzuje na podstawie mapy atrakcje turystyczne Szlaku Orlich Gniazd 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argumenty potwierdzające różnicę w krajobrazie Tatr Wysokich i Tatr Zachodnich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dziedzictwo przyrodnicze Tatr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proponuje zmiany w zagospodarowaniu terenu najbliższej okolicy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prezentuje projekt</w:t>
            </w:r>
            <w:r>
              <w:rPr>
                <w:rFonts w:eastAsia="Calibri" w:cs="Calibri" w:ascii="Calibri" w:hAnsi="Calibri" w:asciiTheme="minorHAnsi" w:cstheme="minorHAnsi" w:hAnsiTheme="minorHAnsi"/>
                <w:sz w:val="20"/>
                <w:szCs w:val="20"/>
              </w:rPr>
              <w:t xml:space="preserve"> planu zagospodarowania terenu wokół szkoły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zróżnicowanie krajobrazu krain geograficznych w pasie pojezierzy na podstawie mapy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analizuje na podstawie dodatkowych źródeł informacji oraz map tematycznych warunki rozwoju rolnictwa na Nizinie Mazowieckiej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planuje na podstawie planu miasta wycieczkę po Warszawie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pozytywne i negatywne zmiany w krajobrazie Wyżyny Śląskiej wynikające z działalności człowieka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analizuje na podstawie dodatkowych źródeł informacji oraz map tematycznych warunki sprzyjające rozwojowi rolnictwa na Wyżynie Lubelskiej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historię zamków znajdujących się na Szlaku Orlich Gniazd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 negatywny wpływ turystyki na środowisko Tatr</w:t>
            </w:r>
          </w:p>
          <w:p>
            <w:pPr>
              <w:pStyle w:val="Normal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3. Lądy i oceany</w:t>
            </w:r>
          </w:p>
        </w:tc>
      </w:tr>
      <w:tr>
        <w:trPr/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globusie i mapie świata bieguny, równik, południk zerowy i 180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vertAlign w:val="superscript"/>
              </w:rPr>
              <w:t>o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, półkule, zwrotniki i koła podbiegunowe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nazwy kontynentów i oceanów oraz wskazuje ich położenie na globusie i mapie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największych podróżników biorących udział w odkryciach geograficznych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wyjaśnia, co to są siatka geograficzna i siatka kartograficzna</w:t>
            </w:r>
          </w:p>
          <w:p>
            <w:pPr>
              <w:pStyle w:val="Normal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główne kierunki geograficzne na globusie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porównuje powierzchnię kontynentów i oceanów na podstawie diagramów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podaje przyczyny odkryć geograficznych</w:t>
            </w:r>
          </w:p>
          <w:p>
            <w:pPr>
              <w:pStyle w:val="Default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wielkie formy ukształtowania powierzchni Ziemi i akweny morskie na trasie wyprawy geograficznej Marca Polo</w:t>
            </w:r>
          </w:p>
          <w:p>
            <w:pPr>
              <w:pStyle w:val="Default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opisuje na podstawie mapy szlaki wypraw Ferdynanda Magellana i Krzysztofa Kolumba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określa na globusie i mapie położenie punktów, kontynentów i oceanów na kuli ziemskiej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oblicza różnicę wysokości między najwyższym szczytem na Ziemi a największą głębią w oceanach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przedstawia znaczenie odkryć geograficznych</w:t>
            </w:r>
          </w:p>
        </w:tc>
      </w:tr>
      <w:tr>
        <w:trPr>
          <w:trHeight w:val="340" w:hRule="atLeas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4. Krajobrazy świata</w:t>
            </w:r>
          </w:p>
        </w:tc>
      </w:tr>
      <w:tr>
        <w:trPr/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wyjaśnia znaczenie terminu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pogoda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składniki pogody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wyjaśnia znaczenie terminu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klimat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na podstawie mapy tematycznej strefy klimatyczne Ziemi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na podstawie ilustracji strefy krajobrazowe Ziemi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wskazuje na mapie strefy wilgotnych lasów równikowych oraz lasów liściastych i mieszanych strefy umiarkowanej 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podaje nazwy warstw wilgotnego lasu równikowego i wskazuje te warstwy na ilustracji 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rozpoznaje rośliny i zwierzęta typowe dla lasów równikowych oraz lasów liściastych i mieszanych 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sawanna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step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strefy sawann i stepów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gatunki roślin i zwierząt charakterystyczne dla sawann i stepów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wyjaśnia znaczenie terminu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pustynia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obszary występowania pustyń gorących i pustyń lodowych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rozpoznaje rośliny i zwierzęta charakterystyczne dla pustyń gorących i pustyń lodowych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położenie strefy krajobrazów śródziemnomorskich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na podstawie mapy państwa leżące nad Morzem Śródziemnym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rozpoznaje rośliny i zwierzęta charakterystyczne dla strefy śródziemnomorskiej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wymienia gatunki upraw charakterystycznych dla strefy śródziemnomorskiej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tajga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tundra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wieloletnia</w:t>
            </w: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sz w:val="20"/>
                <w:szCs w:val="20"/>
              </w:rPr>
              <w:t>zmarzlina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wskazuje na mapie położenie stref tajgi i tundry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exact" w:line="280"/>
              <w:ind w:left="72" w:hanging="72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rozpoznaje gatunki roślin i zwierząt charakterystyczne dla tajgi i tundry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exact" w:line="280"/>
              <w:ind w:left="72" w:hanging="72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wskazuje na mapie Himalaje 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exact" w:line="280"/>
              <w:ind w:left="72" w:hanging="72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wymienia charakterystyczne dla Himalajów gatunki roślin i zwierząt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wyjaśnia różnicę między pogodą a klimatem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odczytuje z klimatogramu temperaturę powietrza i wielkość opadów atmosferycznych w danym miesiącu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omawia na podstawie mapy stref klimatycznych i klimatogramów klimat strefy wilgotnych lasów równikowych oraz klimat strefy lasów liściastych i mieszanych 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omawia na podstawie ilustracji warstwową budowę lasów strefy umiarkowanej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color w:val="000000"/>
                <w:sz w:val="20"/>
                <w:szCs w:val="20"/>
              </w:rPr>
              <w:t>preria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omawia charakterystyczne cechy klimatu stref sawann i stepów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opisuje na podstawie ilustracji świat roślin i zwierząt pustyń gorących i pustyń lodowych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wymienia charakterystyczne cechy klimatu stref tajgi i tundry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charakteryzuje krajobraz wysokogórski w Himalajach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opisuje świat roślin i zwierząt w Himalajach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100" w:hanging="100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wskazuje na mapie klimatycznej obszary o najwyższej oraz najniższej średniej rocznej temperaturze powietrza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100" w:hanging="100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wskazuje na mapie klimatycznej obszary o największej i najmniejszej rocznej sumie opadów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100" w:hanging="100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porównuje temperaturę powietrza i opady atmosferyczne w klimacie morskim i kontynentalnym 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100" w:hanging="100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100" w:hanging="100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przedstawia na podstawie ilustracji układ stref krajobrazowych na półkuli północnej 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100" w:hanging="100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charakteryzuje warstwy wilgotnego lasu równikowego 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100" w:hanging="100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charakteryzuje na podstawie ilustracji krajobrazy sawann i stepów 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100" w:hanging="100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100" w:hanging="100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omawia rzeźbę terenu pustyń gorących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100" w:hanging="100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omawia cechy krajobrazu śródziemnomorskiego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100" w:hanging="100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100" w:hanging="100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charakteryzuje na podstawie ilustracji piętra roślinne w Himalajach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oblicza średnią roczną temperaturę powietrza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oblicza różnicę między średnią temperatura powietrza w najcieplejszym miesiącu i najzimniejszym miesiącu roku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oblicza roczną sumę opadów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prezentuje przykłady budownictwa, sposoby gospodarowania i zajęcia mieszkańców stref wilgotnych lasów równikowych oraz lasów liściastych i mieszanych 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porównuje cechy krajobrazu sawann i stepów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omawia przykłady budownictwa i sposoby gospodarowania w strefach pustyń gorących i pustyń lodowych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porównuje budownictwo i życie mieszkańców stref tajgi i tundry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analizuje zmienność warunków klimatycznych w Himalajach i jej wpływ na życie ludności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28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Uczeń: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na podstawie map tematycznych 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omawia wpływ człowieka na krajobrazy Ziemi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porównuje wilgotne lasy równikowe z lasami liściastymi i mieszanymi strefy umiarkowanej pod względem klimatu, roślinności i świata zwierząt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analizuje strefy sawann i stepów pod względem położenia, warunków klimatycznych i głównych cech krajobrazu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przedstawia podobieństwa i różnice między krajobrazami pustyń gorących i pustyń lodowych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opisuje na podstawie dodatkowych źródeł informacji zróżnicowanie przyrodnicze i kulturowe strefy śródziemnomorskiej </w:t>
            </w:r>
          </w:p>
          <w:p>
            <w:pPr>
              <w:pStyle w:val="ListParagraph"/>
              <w:numPr>
                <w:ilvl w:val="1"/>
                <w:numId w:val="2"/>
              </w:numPr>
              <w:spacing w:lineRule="exact" w:line="28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porównuje rozmieszczenie stref krajobrazowych na Ziemi i pięter roślinności w górach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sectPr>
      <w:footerReference w:type="default" r:id="rId2"/>
      <w:type w:val="nextPage"/>
      <w:pgSz w:orient="landscape" w:w="16838" w:h="11906"/>
      <w:pgMar w:left="1276" w:right="1103" w:header="0" w:top="709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umanst521EU">
    <w:charset w:val="ee"/>
    <w:family w:val="roman"/>
    <w:pitch w:val="variable"/>
  </w:font>
  <w:font w:name="Humanst521EU">
    <w:charset w:val="01"/>
    <w:family w:val="auto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8548628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Humanst521EU" w:hAnsi="Humanst521EU" w:cs="Humanst521EU" w:hint="default"/>
        <w:rFonts w:cs="Humanst521EU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406b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63372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"/>
    <w:next w:val="Normal"/>
    <w:link w:val="Nagwek3Znak"/>
    <w:qFormat/>
    <w:rsid w:val="004039af"/>
    <w:pPr>
      <w:keepNext w:val="true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"/>
    <w:next w:val="Normal"/>
    <w:link w:val="Nagwek4Znak"/>
    <w:qFormat/>
    <w:rsid w:val="00f406b9"/>
    <w:pPr>
      <w:keepNext w:val="true"/>
      <w:spacing w:before="0" w:after="60"/>
      <w:jc w:val="center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link w:val="Nagwek4"/>
    <w:qFormat/>
    <w:rsid w:val="00f406b9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TekstprzypisudolnegoZnak" w:customStyle="1">
    <w:name w:val="Tekst przypisu dolnego Znak"/>
    <w:link w:val="Tekstprzypisudolnego"/>
    <w:semiHidden/>
    <w:qFormat/>
    <w:rsid w:val="00f406b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qFormat/>
    <w:rsid w:val="00f406b9"/>
    <w:rPr>
      <w:vertAlign w:val="superscript"/>
    </w:rPr>
  </w:style>
  <w:style w:type="character" w:styleId="Czeinternetowe">
    <w:name w:val="Łącze internetowe"/>
    <w:uiPriority w:val="99"/>
    <w:unhideWhenUsed/>
    <w:rsid w:val="00616782"/>
    <w:rPr>
      <w:color w:val="0000FF"/>
      <w:u w:val="single"/>
    </w:rPr>
  </w:style>
  <w:style w:type="character" w:styleId="TekstpodstawowywcityZnak" w:customStyle="1">
    <w:name w:val="Tekst podstawowy wcięty Znak"/>
    <w:link w:val="Tekstpodstawowywcity"/>
    <w:semiHidden/>
    <w:qFormat/>
    <w:rsid w:val="00e71663"/>
    <w:rPr>
      <w:rFonts w:ascii="Times New Roman" w:hAnsi="Times New Roman" w:eastAsia="Times New Roman" w:cs="Times New Roman"/>
      <w:sz w:val="20"/>
      <w:lang w:eastAsia="ar-SA"/>
    </w:rPr>
  </w:style>
  <w:style w:type="character" w:styleId="Nagwek3Znak" w:customStyle="1">
    <w:name w:val="Nagłówek 3 Znak"/>
    <w:link w:val="Nagwek3"/>
    <w:qFormat/>
    <w:rsid w:val="004039af"/>
    <w:rPr>
      <w:rFonts w:ascii="Arial" w:hAnsi="Arial" w:eastAsia="Times New Roman" w:cs="Arial"/>
      <w:b/>
      <w:bCs/>
      <w:sz w:val="26"/>
      <w:szCs w:val="26"/>
    </w:rPr>
  </w:style>
  <w:style w:type="character" w:styleId="TekstprzypisukocowegoZnak" w:customStyle="1">
    <w:name w:val="Tekst przypisu końcowego Znak"/>
    <w:link w:val="Tekstprzypisukocowego"/>
    <w:uiPriority w:val="99"/>
    <w:semiHidden/>
    <w:qFormat/>
    <w:rsid w:val="003c5f07"/>
    <w:rPr>
      <w:rFonts w:ascii="Times New Roman" w:hAnsi="Times New Roman" w:eastAsia="Times New Roman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3c5f07"/>
    <w:rPr>
      <w:vertAlign w:val="superscript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63372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63372d"/>
    <w:rPr>
      <w:rFonts w:ascii="Times New Roman" w:hAnsi="Times New Roman" w:eastAsia="Times New Roman"/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97679"/>
    <w:rPr>
      <w:rFonts w:ascii="Segoe UI" w:hAnsi="Segoe UI" w:eastAsia="Times New Roman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333a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4333a8"/>
    <w:rPr>
      <w:rFonts w:ascii="Times New Roman" w:hAnsi="Times New Roman" w:eastAsia="Times New Roman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e694c"/>
    <w:rPr>
      <w:rFonts w:ascii="Times New Roman" w:hAnsi="Times New Roman" w:eastAsia="Times New Roman"/>
      <w:b/>
      <w:bCs/>
    </w:rPr>
  </w:style>
  <w:style w:type="character" w:styleId="A2" w:customStyle="1">
    <w:name w:val="A2"/>
    <w:uiPriority w:val="99"/>
    <w:qFormat/>
    <w:rsid w:val="008e71d9"/>
    <w:rPr>
      <w:rFonts w:cs="Humanst521EU"/>
      <w:color w:val="000000"/>
      <w:sz w:val="17"/>
      <w:szCs w:val="17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3011b"/>
    <w:rPr>
      <w:rFonts w:ascii="Times New Roman" w:hAnsi="Times New Roman" w:eastAsia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3011b"/>
    <w:rPr>
      <w:rFonts w:ascii="Times New Roman" w:hAnsi="Times New Roman" w:eastAsia="Times New Roman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63372d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rzypisdolny">
    <w:name w:val="Footnote Text"/>
    <w:basedOn w:val="Normal"/>
    <w:link w:val="TekstprzypisudolnegoZnak"/>
    <w:semiHidden/>
    <w:rsid w:val="00f406b9"/>
    <w:pPr/>
    <w:rPr>
      <w:sz w:val="20"/>
      <w:szCs w:val="20"/>
    </w:rPr>
  </w:style>
  <w:style w:type="paragraph" w:styleId="ListParagraph">
    <w:name w:val="List Paragraph"/>
    <w:basedOn w:val="Normal"/>
    <w:qFormat/>
    <w:rsid w:val="00b47592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semiHidden/>
    <w:rsid w:val="00e71663"/>
    <w:pPr>
      <w:suppressAutoHyphens w:val="true"/>
      <w:ind w:left="360" w:hanging="0"/>
    </w:pPr>
    <w:rPr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qFormat/>
    <w:rsid w:val="000e34a0"/>
    <w:pPr>
      <w:spacing w:beforeAutospacing="1" w:afterAutospacing="1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c5f07"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97679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4333a8"/>
    <w:pPr/>
    <w:rPr>
      <w:sz w:val="20"/>
      <w:szCs w:val="20"/>
    </w:rPr>
  </w:style>
  <w:style w:type="paragraph" w:styleId="Default" w:customStyle="1">
    <w:name w:val="Default"/>
    <w:qFormat/>
    <w:rsid w:val="004333a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e694c"/>
    <w:pPr/>
    <w:rPr>
      <w:b/>
      <w:bCs/>
    </w:rPr>
  </w:style>
  <w:style w:type="paragraph" w:styleId="Revision">
    <w:name w:val="Revision"/>
    <w:uiPriority w:val="99"/>
    <w:semiHidden/>
    <w:qFormat/>
    <w:rsid w:val="00ae694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a3" w:customStyle="1">
    <w:name w:val="Pa3"/>
    <w:basedOn w:val="Default"/>
    <w:next w:val="Default"/>
    <w:uiPriority w:val="99"/>
    <w:qFormat/>
    <w:rsid w:val="005c6874"/>
    <w:pPr>
      <w:spacing w:lineRule="atLeast" w:line="171"/>
    </w:pPr>
    <w:rPr>
      <w:rFonts w:ascii="Humanst521EU" w:hAnsi="Humanst521EU" w:eastAsia="Calibri"/>
      <w:color w:val="auto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3011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33011b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432b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f9c03475-987a-401d-8ac4-a8b320586573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f9d6bc27-f2bd-4049-a395-4b9f275af5c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B97EAF6-4902-4E53-98A4-8EB145ED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LibreOffice/6.4.4.2$Windows_x86 LibreOffice_project/3d775be2011f3886db32dfd395a6a6d1ca2630ff</Application>
  <Pages>5</Pages>
  <Words>1822</Words>
  <Characters>11653</Characters>
  <CharactersWithSpaces>13107</CharactersWithSpaces>
  <Paragraphs>224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2024-07-12T08:10:00Z</dcterms:created>
  <dc:creator>Uzytkownik</dc:creator>
  <dc:description/>
  <dc:language>pl-PL</dc:language>
  <cp:lastModifiedBy>Magdalena Rudnicka</cp:lastModifiedBy>
  <cp:lastPrinted>2018-02-15T16:14:00Z</cp:lastPrinted>
  <dcterms:modified xsi:type="dcterms:W3CDTF">2024-07-12T09:03:00Z</dcterms:modified>
  <cp:revision>5</cp:revision>
  <dc:subject/>
  <dc:title>Uczeń poprawnie:Wymagania edukacyjne: Oblicza geografii - zakres podstawowy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0x0101004A3B05668418954B9F9197D20C65EA1C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