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222C" w14:textId="6B6A77F3" w:rsidR="00CE26D0" w:rsidRPr="00CE26D0" w:rsidRDefault="00CE26D0" w:rsidP="00CE26D0">
      <w:pPr>
        <w:spacing w:after="0"/>
        <w:jc w:val="center"/>
        <w:rPr>
          <w:b/>
          <w:bCs/>
          <w:sz w:val="24"/>
          <w:szCs w:val="24"/>
        </w:rPr>
      </w:pPr>
      <w:r w:rsidRPr="00CE26D0">
        <w:rPr>
          <w:b/>
          <w:bCs/>
          <w:sz w:val="24"/>
          <w:szCs w:val="24"/>
        </w:rPr>
        <w:t>Wymagania edukacyjne na poszczególne oceny z wiedzy o społeczeństwie dla klasy 8,</w:t>
      </w:r>
    </w:p>
    <w:p w14:paraId="0989654C" w14:textId="77777777" w:rsidR="00CE26D0" w:rsidRDefault="00CE26D0" w:rsidP="00CE26D0">
      <w:pPr>
        <w:spacing w:after="0"/>
        <w:jc w:val="center"/>
        <w:rPr>
          <w:b/>
          <w:bCs/>
          <w:sz w:val="24"/>
          <w:szCs w:val="24"/>
        </w:rPr>
      </w:pPr>
      <w:r w:rsidRPr="00CE26D0">
        <w:rPr>
          <w:b/>
          <w:bCs/>
          <w:sz w:val="24"/>
          <w:szCs w:val="24"/>
        </w:rPr>
        <w:t>sporządzono na podstawie materiałów zawartych w</w:t>
      </w:r>
      <w:r w:rsidRPr="00CE26D0">
        <w:rPr>
          <w:b/>
          <w:bCs/>
          <w:sz w:val="24"/>
          <w:szCs w:val="24"/>
        </w:rPr>
        <w:t xml:space="preserve"> </w:t>
      </w:r>
      <w:r w:rsidRPr="00CE26D0">
        <w:rPr>
          <w:b/>
          <w:bCs/>
          <w:sz w:val="24"/>
          <w:szCs w:val="24"/>
        </w:rPr>
        <w:t xml:space="preserve">programie nauczania </w:t>
      </w:r>
      <w:proofErr w:type="spellStart"/>
      <w:r w:rsidRPr="00CE26D0">
        <w:rPr>
          <w:b/>
          <w:bCs/>
          <w:sz w:val="24"/>
          <w:szCs w:val="24"/>
        </w:rPr>
        <w:t>wosu</w:t>
      </w:r>
      <w:proofErr w:type="spellEnd"/>
      <w:r w:rsidRPr="00CE26D0">
        <w:rPr>
          <w:b/>
          <w:bCs/>
          <w:sz w:val="24"/>
          <w:szCs w:val="24"/>
        </w:rPr>
        <w:t xml:space="preserve"> w szkole podstawowej </w:t>
      </w:r>
    </w:p>
    <w:p w14:paraId="14313403" w14:textId="6E889A03" w:rsidR="00CE26D0" w:rsidRPr="00CE26D0" w:rsidRDefault="00CE26D0" w:rsidP="00CE26D0">
      <w:pPr>
        <w:spacing w:after="0"/>
        <w:jc w:val="center"/>
        <w:rPr>
          <w:b/>
          <w:bCs/>
          <w:sz w:val="24"/>
          <w:szCs w:val="24"/>
        </w:rPr>
      </w:pPr>
      <w:r w:rsidRPr="00CE26D0">
        <w:rPr>
          <w:b/>
          <w:bCs/>
          <w:sz w:val="24"/>
          <w:szCs w:val="24"/>
        </w:rPr>
        <w:t>„Dziś i jutro”, wydawnictwo Nowa Era.</w:t>
      </w:r>
    </w:p>
    <w:p w14:paraId="3AFFE0DC" w14:textId="77777777" w:rsidR="00CE26D0" w:rsidRPr="00CE26D0" w:rsidRDefault="00CE26D0" w:rsidP="00CE26D0">
      <w:pPr>
        <w:spacing w:after="0"/>
        <w:rPr>
          <w:b/>
          <w:bCs/>
          <w:sz w:val="24"/>
          <w:szCs w:val="24"/>
        </w:rPr>
      </w:pPr>
      <w:r w:rsidRPr="00CE26D0">
        <w:rPr>
          <w:b/>
          <w:bCs/>
          <w:sz w:val="24"/>
          <w:szCs w:val="24"/>
        </w:rPr>
        <w:t>Dnia 1 września 202</w:t>
      </w:r>
      <w:r w:rsidRPr="00CE26D0">
        <w:rPr>
          <w:b/>
          <w:bCs/>
          <w:sz w:val="24"/>
          <w:szCs w:val="24"/>
        </w:rPr>
        <w:t>4 r</w:t>
      </w:r>
      <w:r w:rsidRPr="00CE26D0">
        <w:rPr>
          <w:b/>
          <w:bCs/>
          <w:sz w:val="24"/>
          <w:szCs w:val="24"/>
        </w:rPr>
        <w:t xml:space="preserve">. </w:t>
      </w:r>
    </w:p>
    <w:p w14:paraId="367E8D2D" w14:textId="3952DD48" w:rsidR="00FD047F" w:rsidRPr="00CE26D0" w:rsidRDefault="00CE26D0" w:rsidP="00CE26D0">
      <w:pPr>
        <w:spacing w:after="0"/>
        <w:rPr>
          <w:b/>
          <w:bCs/>
          <w:sz w:val="24"/>
          <w:szCs w:val="24"/>
        </w:rPr>
      </w:pPr>
      <w:r w:rsidRPr="00CE26D0">
        <w:rPr>
          <w:b/>
          <w:bCs/>
          <w:sz w:val="24"/>
          <w:szCs w:val="24"/>
        </w:rPr>
        <w:t>Nauczyciele uczący: Edyta Halwa, Józefa Kłos.</w:t>
      </w:r>
    </w:p>
    <w:p w14:paraId="30C8369D" w14:textId="77777777" w:rsidR="00CE26D0" w:rsidRDefault="00CE26D0" w:rsidP="00FD047F">
      <w:pPr>
        <w:spacing w:after="0"/>
        <w:rPr>
          <w:b/>
          <w:bCs/>
          <w:sz w:val="32"/>
          <w:szCs w:val="32"/>
        </w:rPr>
      </w:pPr>
    </w:p>
    <w:p w14:paraId="44372EBD" w14:textId="77777777" w:rsidR="00CE26D0" w:rsidRDefault="00CE26D0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społeczne oczekiwania wynikające z pełnienia 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wymienia typowe konflikty występujące w szkole i grupie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dobre i złe strony poszczególnych postaw wobec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funkcje rodziny i przykłady ich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rozpoznaje przypadki naruszania praw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należy reagować w sytuacji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 przypadkach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wymienia cechy praw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wykazuje, że godność człowieka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tłumaczy, na czym polega różnica między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lastRenderedPageBreak/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jest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są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zawodowych,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samorząd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dyskusji o zadaniach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wojewódzkiego mogą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odszukuje stronę internetową własnego urzędu gminy,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iuletynie Informacji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zawartość Biuletynu Informacji Publicznej urzędu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właściwego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miejscach wpisanych na Listę Światowego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elementy i wartości budujące polskie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zasadę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co nazywamy wymiarem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największych polskich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utworzyć partię 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 xml:space="preserve">djąć, aby 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na podstawie analizy danych statystycznych z wykresu wskazuje obszar, w którym organizacje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postępowania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krajów, omawia to zjawisko i przedstawia swoje zdanie na ten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Europejskiej,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</w:t>
            </w:r>
            <w:r>
              <w:lastRenderedPageBreak/>
              <w:t xml:space="preserve">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przygotowuje plakat przestrzegający przed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70C8" w14:textId="77777777" w:rsidR="00E2039F" w:rsidRDefault="00E2039F" w:rsidP="00CE26D0">
      <w:pPr>
        <w:spacing w:after="0" w:line="240" w:lineRule="auto"/>
      </w:pPr>
      <w:r>
        <w:separator/>
      </w:r>
    </w:p>
  </w:endnote>
  <w:endnote w:type="continuationSeparator" w:id="0">
    <w:p w14:paraId="135B3B2F" w14:textId="77777777" w:rsidR="00E2039F" w:rsidRDefault="00E2039F" w:rsidP="00CE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FF52" w14:textId="77777777" w:rsidR="00E2039F" w:rsidRDefault="00E2039F" w:rsidP="00CE26D0">
      <w:pPr>
        <w:spacing w:after="0" w:line="240" w:lineRule="auto"/>
      </w:pPr>
      <w:r>
        <w:separator/>
      </w:r>
    </w:p>
  </w:footnote>
  <w:footnote w:type="continuationSeparator" w:id="0">
    <w:p w14:paraId="0711BFEC" w14:textId="77777777" w:rsidR="00E2039F" w:rsidRDefault="00E2039F" w:rsidP="00CE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7257">
    <w:abstractNumId w:val="0"/>
  </w:num>
  <w:num w:numId="2" w16cid:durableId="150800152">
    <w:abstractNumId w:val="7"/>
  </w:num>
  <w:num w:numId="3" w16cid:durableId="1357728417">
    <w:abstractNumId w:val="8"/>
  </w:num>
  <w:num w:numId="4" w16cid:durableId="1922526563">
    <w:abstractNumId w:val="2"/>
  </w:num>
  <w:num w:numId="5" w16cid:durableId="1261718862">
    <w:abstractNumId w:val="11"/>
  </w:num>
  <w:num w:numId="6" w16cid:durableId="100102710">
    <w:abstractNumId w:val="1"/>
  </w:num>
  <w:num w:numId="7" w16cid:durableId="1609897441">
    <w:abstractNumId w:val="4"/>
  </w:num>
  <w:num w:numId="8" w16cid:durableId="900099567">
    <w:abstractNumId w:val="6"/>
  </w:num>
  <w:num w:numId="9" w16cid:durableId="1291206480">
    <w:abstractNumId w:val="9"/>
  </w:num>
  <w:num w:numId="10" w16cid:durableId="1131093468">
    <w:abstractNumId w:val="3"/>
  </w:num>
  <w:num w:numId="11" w16cid:durableId="690574670">
    <w:abstractNumId w:val="10"/>
  </w:num>
  <w:num w:numId="12" w16cid:durableId="1338117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0E3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CE26D0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2039F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6D0"/>
  </w:style>
  <w:style w:type="paragraph" w:styleId="Stopka">
    <w:name w:val="footer"/>
    <w:basedOn w:val="Normalny"/>
    <w:link w:val="StopkaZnak"/>
    <w:uiPriority w:val="99"/>
    <w:unhideWhenUsed/>
    <w:rsid w:val="00CE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8279</Words>
  <Characters>49675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Edyta Halwa</cp:lastModifiedBy>
  <cp:revision>2</cp:revision>
  <dcterms:created xsi:type="dcterms:W3CDTF">2024-08-28T16:26:00Z</dcterms:created>
  <dcterms:modified xsi:type="dcterms:W3CDTF">2024-08-28T16:26:00Z</dcterms:modified>
</cp:coreProperties>
</file>